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0" w:lineRule="auto"/>
        <w:jc w:val="center"/>
        <w:rPr>
          <w:b w:val="1"/>
          <w:bCs w:val="1"/>
          <w:color w:val="1d6f45"/>
        </w:rPr>
      </w:pPr>
      <w:r w:rsidDel="00000000" w:rsidR="00000000" w:rsidRPr="00000000">
        <w:rPr>
          <w:b w:val="1"/>
          <w:bCs w:val="1"/>
          <w:color w:val="1d6f45"/>
          <w:rtl w:val="0"/>
        </w:rPr>
        <w:t xml:space="preserve">COMUNICATO STAMPA</w:t>
      </w:r>
    </w:p>
    <w:p w:rsidR="00000000" w:rsidDel="00000000" w:rsidP="00000000" w:rsidRDefault="00000000" w:rsidRPr="00000000" w14:paraId="00000002">
      <w:pPr>
        <w:pStyle w:val="Heading2"/>
        <w:spacing w:before="120" w:lineRule="auto"/>
        <w:jc w:val="center"/>
        <w:rPr>
          <w:color w:val="1d6f45"/>
        </w:rPr>
      </w:pPr>
      <w:r w:rsidDel="00000000" w:rsidR="00000000" w:rsidRPr="00000000">
        <w:rPr>
          <w:color w:val="1d6f45"/>
          <w:rtl w:val="0"/>
        </w:rPr>
        <w:t xml:space="preserve">INVASO MONTANO IN VAL D'ENZA</w:t>
      </w:r>
    </w:p>
    <w:p w:rsidR="00000000" w:rsidDel="00000000" w:rsidP="00000000" w:rsidRDefault="00000000" w:rsidRPr="00000000" w14:paraId="00000003">
      <w:pPr>
        <w:pStyle w:val="Heading2"/>
        <w:spacing w:after="240" w:before="0" w:lineRule="auto"/>
        <w:jc w:val="center"/>
        <w:rPr>
          <w:color w:val="1d6f45"/>
        </w:rPr>
      </w:pPr>
      <w:r w:rsidDel="00000000" w:rsidR="00000000" w:rsidRPr="00000000">
        <w:rPr>
          <w:color w:val="1d6f45"/>
          <w:rtl w:val="0"/>
        </w:rPr>
        <w:t xml:space="preserve">AL VIA IL DIBATTITO PUBBLICO PER LA PRESENTAZIONE DELL’INTERVENTO E L’ASCOLTO DEL TERRITORIO</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ptos" w:cs="Aptos" w:eastAsia="Aptos" w:hAnsi="Aptos"/>
          <w:b w:val="1"/>
          <w:bCs w:val="1"/>
          <w:i w:val="0"/>
          <w:iCs w:val="0"/>
          <w:smallCaps w:val="0"/>
          <w:strike w:val="0"/>
          <w:sz w:val="24"/>
          <w:szCs w:val="24"/>
          <w:shd w:fill="auto" w:val="clear"/>
          <w:vertAlign w:val="baseline"/>
        </w:rPr>
      </w:pP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Illustrato oggi a Reggio Emilia, nella sede della Prefettura, il programma dei lavori per il Dibattito Pubblico sul Documento di Fattibilità delle Alternative Progettuali del nuovo invaso montano </w:t>
      </w: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 e azioni sinergiche </w:t>
      </w: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per il soddisfacimento dei fabbisogni idrici della val d’Enza;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ptos" w:cs="Aptos" w:eastAsia="Aptos" w:hAnsi="Aptos"/>
          <w:b w:val="1"/>
          <w:bCs w:val="1"/>
          <w:i w:val="0"/>
          <w:iCs w:val="0"/>
          <w:smallCaps w:val="0"/>
          <w:strike w:val="0"/>
          <w:sz w:val="24"/>
          <w:szCs w:val="24"/>
          <w:shd w:fill="auto" w:val="clear"/>
          <w:vertAlign w:val="baseline"/>
        </w:rPr>
      </w:pP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Partiranno venerdì 12 dicembre, alle 18.00, gli incontri del Dibattito Pubblico, coordinati da Avventura Urbana, con l’obiettivo di informare cittadini, soggetti interessati al progetto </w:t>
      </w: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e portatori di interessi</w:t>
      </w: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 esaminare le potenzialità e gli impatti sul territorio e raccogliere proposte migliorative;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26" w:right="0" w:hanging="360"/>
        <w:jc w:val="both"/>
        <w:rPr>
          <w:rFonts w:ascii="Aptos" w:cs="Aptos" w:eastAsia="Aptos" w:hAnsi="Aptos"/>
          <w:b w:val="1"/>
          <w:bCs w:val="1"/>
          <w:i w:val="0"/>
          <w:iCs w:val="0"/>
          <w:smallCaps w:val="0"/>
          <w:strike w:val="0"/>
          <w:sz w:val="24"/>
          <w:szCs w:val="24"/>
          <w:shd w:fill="auto" w:val="clear"/>
          <w:vertAlign w:val="baseline"/>
        </w:rPr>
      </w:pPr>
      <w:r w:rsidDel="00000000" w:rsidR="00000000" w:rsidRPr="00000000">
        <w:rPr>
          <w:rFonts w:ascii="Aptos" w:cs="Aptos" w:eastAsia="Aptos" w:hAnsi="Aptos"/>
          <w:b w:val="1"/>
          <w:bCs w:val="1"/>
          <w:i w:val="0"/>
          <w:iCs w:val="0"/>
          <w:smallCaps w:val="0"/>
          <w:strike w:val="0"/>
          <w:sz w:val="24"/>
          <w:szCs w:val="24"/>
          <w:u w:val="none"/>
          <w:shd w:fill="auto" w:val="clear"/>
          <w:vertAlign w:val="baseline"/>
          <w:rtl w:val="0"/>
        </w:rPr>
        <w:t xml:space="preserve">Previsti due incontri pubblici informativi in presenza e quattro specialistici online. Il 10 febbraio 2026 si terrà la presentazione della Relazione finale da parte di Andrea Pillon, Responsabile del Dibattito Pubblico.</w:t>
      </w:r>
    </w:p>
    <w:p w:rsidR="00000000" w:rsidDel="00000000" w:rsidP="00000000" w:rsidRDefault="00000000" w:rsidRPr="00000000" w14:paraId="00000007">
      <w:pPr>
        <w:spacing w:before="120" w:lineRule="auto"/>
        <w:jc w:val="both"/>
        <w:rPr/>
      </w:pPr>
      <w:r w:rsidDel="00000000" w:rsidR="00000000" w:rsidRPr="00000000">
        <w:rPr>
          <w:rtl w:val="0"/>
        </w:rPr>
        <w:t xml:space="preserve">Reggio Emilia, 2 dicembre 2025– Coinvolgere attivamente le amministrazioni e tutti gli attori del territorio interessati alla discussione del progetto di realizzazione del nuovo invaso montano in Val d'Enza </w:t>
      </w:r>
      <w:r w:rsidDel="00000000" w:rsidR="00000000" w:rsidRPr="00000000">
        <w:rPr>
          <w:rtl w:val="0"/>
        </w:rPr>
        <w:t xml:space="preserve">e delle azioni sinergiche, finalizzato a soddisfare i fabbisogni idrici per i comuni delle province di Reggio Emilia e Parma, e raccogliere le loro osservazioni e proposte migliorative. </w:t>
      </w:r>
    </w:p>
    <w:p w:rsidR="00000000" w:rsidDel="00000000" w:rsidP="00000000" w:rsidRDefault="00000000" w:rsidRPr="00000000" w14:paraId="00000008">
      <w:pPr>
        <w:spacing w:before="120" w:lineRule="auto"/>
        <w:jc w:val="both"/>
        <w:rPr/>
      </w:pPr>
      <w:r w:rsidDel="00000000" w:rsidR="00000000" w:rsidRPr="00000000">
        <w:rPr>
          <w:rtl w:val="0"/>
        </w:rPr>
        <w:t xml:space="preserve">Sono queste le finalità del Dibattito Pubblico coordinato da Andrea Pillon della Società Avventura Urbana e illustrato oggi presso la sede della prefettura di Reggio Emilia: l’iter avrà inizio il 12 dicembre 2025 e si concluderà il 10 febbraio 2026, con la presentazione della relazione finale da parte di Pillon.</w:t>
      </w:r>
    </w:p>
    <w:p w:rsidR="00000000" w:rsidDel="00000000" w:rsidP="00000000" w:rsidRDefault="00000000" w:rsidRPr="00000000" w14:paraId="00000009">
      <w:pPr>
        <w:spacing w:before="120" w:lineRule="auto"/>
        <w:jc w:val="both"/>
        <w:rPr/>
      </w:pPr>
      <w:r w:rsidDel="00000000" w:rsidR="00000000" w:rsidRPr="00000000">
        <w:rPr>
          <w:rtl w:val="0"/>
        </w:rPr>
        <w:t xml:space="preserve">All’evento di presentazione del programma dei lavori erano presenti: il Prefetto, Dott.ssa Maria Rita Cocciufa, il Commissario Straordinario del Governo, Prof. Ing. Stefano Orlandini, la Presidente del Consorzio di Bonifica Parmense, Dott.ssa Francesca Mantelli, e il Presidente del Consorzio di Bonifica dell’Emilia Centrale,  P.A. Lorenzo Catellani.</w:t>
      </w:r>
    </w:p>
    <w:p w:rsidR="00000000" w:rsidDel="00000000" w:rsidP="00000000" w:rsidRDefault="00000000" w:rsidRPr="00000000" w14:paraId="0000000A">
      <w:pPr>
        <w:spacing w:before="120" w:lineRule="auto"/>
        <w:jc w:val="both"/>
        <w:rPr>
          <w:b w:val="1"/>
          <w:bCs w:val="1"/>
        </w:rPr>
      </w:pPr>
      <w:r w:rsidDel="00000000" w:rsidR="00000000" w:rsidRPr="00000000">
        <w:rPr>
          <w:rtl w:val="0"/>
        </w:rPr>
        <w:t xml:space="preserve">Il</w:t>
      </w:r>
      <w:r w:rsidDel="00000000" w:rsidR="00000000" w:rsidRPr="00000000">
        <w:rPr>
          <w:rtl w:val="0"/>
        </w:rPr>
        <w:t xml:space="preserve">l Documento di Fattibilità delle Alternative Progettuali (DocFap), è stato finanziato dai due Consorzi di Bonifica e in parte maggioritaria dalla Regione. I lavori sono stati coordinati dal Consorzio di Bonifica dell'Emilia Centrale secondo quanto condiviso tramite specifica Convenzione con la Regione Emilia-Romagna, l’Autorità di Bacino Distrettuale del Fiume Po, il Consorzio della Bonifica Parmense e l’Agenzia Territoriale dell'Emilia-Romagna per i Servizi Idrici e Rifiuti (ATERSIR).</w:t>
      </w:r>
      <w:r w:rsidDel="00000000" w:rsidR="00000000" w:rsidRPr="00000000">
        <w:rPr>
          <w:rtl w:val="0"/>
        </w:rPr>
      </w:r>
    </w:p>
    <w:p w:rsidR="00000000" w:rsidDel="00000000" w:rsidP="00000000" w:rsidRDefault="00000000" w:rsidRPr="00000000" w14:paraId="0000000B">
      <w:pPr>
        <w:spacing w:before="120" w:lineRule="auto"/>
        <w:jc w:val="both"/>
        <w:rPr/>
      </w:pPr>
      <w:r w:rsidDel="00000000" w:rsidR="00000000" w:rsidRPr="00000000">
        <w:rPr>
          <w:rtl w:val="0"/>
        </w:rPr>
        <w:t xml:space="preserve">Il documento include lo studio di numerosi interventi orientati al soddisfacimento dei fabbisogni idrici individuati nell’area per uso potabile (10.9 Mm</w:t>
      </w:r>
      <w:r w:rsidDel="00000000" w:rsidR="00000000" w:rsidRPr="00000000">
        <w:rPr>
          <w:vertAlign w:val="superscript"/>
          <w:rtl w:val="0"/>
        </w:rPr>
        <w:t xml:space="preserve">3</w:t>
      </w:r>
      <w:r w:rsidDel="00000000" w:rsidR="00000000" w:rsidRPr="00000000">
        <w:rPr>
          <w:rtl w:val="0"/>
        </w:rPr>
        <w:t xml:space="preserve">/anno), uso irriguo (59.28 Mm</w:t>
      </w:r>
      <w:r w:rsidDel="00000000" w:rsidR="00000000" w:rsidRPr="00000000">
        <w:rPr>
          <w:vertAlign w:val="superscript"/>
          <w:rtl w:val="0"/>
        </w:rPr>
        <w:t xml:space="preserve">3</w:t>
      </w:r>
      <w:r w:rsidDel="00000000" w:rsidR="00000000" w:rsidRPr="00000000">
        <w:rPr>
          <w:rtl w:val="0"/>
        </w:rPr>
        <w:t xml:space="preserve">/anno al campo) e uso industriale (1.55 Mm</w:t>
      </w:r>
      <w:r w:rsidDel="00000000" w:rsidR="00000000" w:rsidRPr="00000000">
        <w:rPr>
          <w:vertAlign w:val="superscript"/>
          <w:rtl w:val="0"/>
        </w:rPr>
        <w:t xml:space="preserve">3</w:t>
      </w:r>
      <w:r w:rsidDel="00000000" w:rsidR="00000000" w:rsidRPr="00000000">
        <w:rPr>
          <w:rtl w:val="0"/>
        </w:rPr>
        <w:t xml:space="preserve">/anno). Fra gli interventi sono incluse numerose azioni sinergiche basate sull’efficientamento delle reti di distribuzione civili e irrigue, sul recupero di risorse idriche – ad esempio, attraverso la depurazione dei reflui civili di impianti industriali e di depurazione e sullo stoccaggio di risorse idriche presso strutture già esistenti o di nuova realizzazione, come volumi di stoccaggio irriguo di piccole dimensioni. </w:t>
      </w:r>
    </w:p>
    <w:p w:rsidR="00000000" w:rsidDel="00000000" w:rsidP="00000000" w:rsidRDefault="00000000" w:rsidRPr="00000000" w14:paraId="0000000C">
      <w:pPr>
        <w:spacing w:before="120" w:lineRule="auto"/>
        <w:jc w:val="both"/>
        <w:rPr/>
      </w:pPr>
      <w:r w:rsidDel="00000000" w:rsidR="00000000" w:rsidRPr="00000000">
        <w:rPr>
          <w:rtl w:val="0"/>
        </w:rPr>
        <w:t xml:space="preserve">Per raggiungere i volumi prefissati e soddisfare il fabbisogno idrico dell’area, il progetto approfondisce inoltre la fattibilità di un invaso montano sul torrente Enza in Comune di Vetto esaminando due diverse possibilità di ubicazione, rispettivamente  alla stretta delle Gazze e di Vetto. Per entrambe le alternative progettuali sono state valutate le implicazioni ambientali, sociali ed economiche. Lo studio di fattibilità ha tenuto conto degli impatti indiretti dell’invaso in termini di tutela del territorio da eventi alluvionali e dell’opportunità di produzione idroelettrica.</w:t>
      </w:r>
    </w:p>
    <w:p w:rsidR="00000000" w:rsidDel="00000000" w:rsidP="00000000" w:rsidRDefault="00000000" w:rsidRPr="00000000" w14:paraId="0000000D">
      <w:pPr>
        <w:spacing w:after="120" w:before="120" w:lineRule="auto"/>
        <w:jc w:val="both"/>
        <w:rPr/>
      </w:pPr>
      <w:r w:rsidDel="00000000" w:rsidR="00000000" w:rsidRPr="00000000">
        <w:rPr>
          <w:rtl w:val="0"/>
        </w:rPr>
        <w:t xml:space="preserve">Il dibattito sarà aperto a tutte le amministrazioni, agli enti, alle associazioni rappresentative dei portatori di interesse e ai cittadini interessati. In particolare, sono previsti due incontri pubblici sul territorio, a carattere informativo, per illustrare i contenuti della relazione di progetto, e quattro tavoli di lavoro online di approfondimento, dedicati alle diverse categorie di stakeholder. Il primo incontro informativo pubblico si terrà il 12 dicembre 2025 nel Comune di Vetto.</w:t>
      </w:r>
    </w:p>
    <w:p w:rsidR="00000000" w:rsidDel="00000000" w:rsidP="00000000" w:rsidRDefault="00000000" w:rsidRPr="00000000" w14:paraId="0000000E">
      <w:pPr>
        <w:spacing w:after="240" w:before="120" w:lineRule="auto"/>
        <w:jc w:val="both"/>
        <w:rPr/>
      </w:pPr>
      <w:r w:rsidDel="00000000" w:rsidR="00000000" w:rsidRPr="00000000">
        <w:rPr>
          <w:rtl w:val="0"/>
        </w:rPr>
        <w:t xml:space="preserve">Entro 60 giorni dalla presentazione della relazione finale del Responsabile del Dibattito Pubblico, il proponente, Consorzio di Bonifica dell'Emilia Centrale, e il Commissario Straordinario responsabile dell’iter progettuale presenteranno le loro conclusioni che illustreranno le decisioni finali in merito al progetto, tenendo conto dei risultati e le istanze emerse dal dibattito.</w:t>
      </w:r>
    </w:p>
    <w:p w:rsidR="00000000" w:rsidDel="00000000" w:rsidP="00000000" w:rsidRDefault="00000000" w:rsidRPr="00000000" w14:paraId="0000000F">
      <w:pPr>
        <w:spacing w:before="120" w:lineRule="auto"/>
        <w:jc w:val="both"/>
        <w:rPr>
          <w:b w:val="1"/>
          <w:bCs w:val="1"/>
        </w:rPr>
      </w:pPr>
      <w:r w:rsidDel="00000000" w:rsidR="00000000" w:rsidRPr="00000000">
        <w:rPr>
          <w:b w:val="1"/>
          <w:bCs w:val="1"/>
          <w:rtl w:val="0"/>
        </w:rPr>
        <w:t xml:space="preserve">Il Prefetto, Dott.ssa Maria Rita Cocciufa, ha dichiarato:</w:t>
      </w:r>
    </w:p>
    <w:p w:rsidR="00000000" w:rsidDel="00000000" w:rsidP="00000000" w:rsidRDefault="00000000" w:rsidRPr="00000000" w14:paraId="00000010">
      <w:pPr>
        <w:spacing w:before="120" w:lineRule="auto"/>
        <w:jc w:val="both"/>
        <w:rPr>
          <w:i w:val="1"/>
          <w:iCs w:val="1"/>
        </w:rPr>
      </w:pPr>
      <w:r w:rsidDel="00000000" w:rsidR="00000000" w:rsidRPr="00000000">
        <w:rPr>
          <w:i w:val="1"/>
          <w:iCs w:val="1"/>
          <w:rtl w:val="0"/>
        </w:rPr>
        <w:t xml:space="preserve">"Si tratta di un intervento di grande importanza per la sicurezza del territorio particolarmente fragile dal punto di vista idrogeologico e idraulico. La scelta di nominare una struttura commissariale ad hoc, si è rivelata in molti casi una decisione efficace. E’ fondamentale che l’intervento avvenga in collaborazione con il territorio e quello reggiano è un territorio molto disponibile e collaborativo. Gli enti locali spesso si trovano in difficoltà per la mancanza di personale, ma sono certo che il commissario potrà contare su tutta la loro collaborazione. Anche i Comuni però avranno bisogno di sostegno e disponibilità: così si riuscirà a lavorare efficacemente per raggiungere l’obiettivo della realizzazione dell’opera."</w:t>
      </w:r>
    </w:p>
    <w:p w:rsidR="00000000" w:rsidDel="00000000" w:rsidP="00000000" w:rsidRDefault="00000000" w:rsidRPr="00000000" w14:paraId="00000011">
      <w:pPr>
        <w:spacing w:before="120" w:lineRule="auto"/>
        <w:jc w:val="both"/>
        <w:rPr>
          <w:b w:val="1"/>
          <w:bCs w:val="1"/>
        </w:rPr>
      </w:pPr>
      <w:r w:rsidDel="00000000" w:rsidR="00000000" w:rsidRPr="00000000">
        <w:rPr>
          <w:b w:val="1"/>
          <w:bCs w:val="1"/>
          <w:rtl w:val="0"/>
        </w:rPr>
        <w:t xml:space="preserve">Il Commissario Straordinario del Governo, Prof. Ing. Stefano Orlandini, ha dichiarato:</w:t>
      </w:r>
    </w:p>
    <w:p w:rsidR="00000000" w:rsidDel="00000000" w:rsidP="00000000" w:rsidRDefault="00000000" w:rsidRPr="00000000" w14:paraId="00000012">
      <w:pPr>
        <w:spacing w:before="120" w:lineRule="auto"/>
        <w:jc w:val="both"/>
        <w:rPr>
          <w:i w:val="1"/>
          <w:iCs w:val="1"/>
        </w:rPr>
      </w:pPr>
      <w:r w:rsidDel="00000000" w:rsidR="00000000" w:rsidRPr="00000000">
        <w:rPr>
          <w:i w:val="1"/>
          <w:iCs w:val="1"/>
          <w:rtl w:val="0"/>
        </w:rPr>
        <w:t xml:space="preserve">"Questo non è un momento formale: è l'avvio di un cammino collettivo. Il progetto potrà essere modificato, integrato, migliorato in base ai contributi che emergeranno. Il mio impegno è che ogni osservazione venga ricevuta con serietà e considerazione. Avvalendoci di procedure condivise e di trasparenza totale, possiamo costruire un progetto che sia valido dal punto di vista tecnico, idraulico ed ambientale, e al tempo stesso accettabile e sostenibile per le comunità locali. Oggi lanciamo questo invito al dialogo: vi chiediamo di partecipare con spirito costruttivo, con criteri tecnici e con la responsabilità che ciascuno di noi ha nei confronti del territorio e delle future generazioni."</w:t>
      </w:r>
    </w:p>
    <w:p w:rsidR="00000000" w:rsidDel="00000000" w:rsidP="00000000" w:rsidRDefault="00000000" w:rsidRPr="00000000" w14:paraId="00000013">
      <w:pPr>
        <w:spacing w:before="120" w:lineRule="auto"/>
        <w:jc w:val="both"/>
        <w:rPr>
          <w:i w:val="1"/>
          <w:iCs w:val="1"/>
          <w:highlight w:val="yellow"/>
        </w:rPr>
      </w:pPr>
      <w:r w:rsidDel="00000000" w:rsidR="00000000" w:rsidRPr="00000000">
        <w:rPr>
          <w:rtl w:val="0"/>
        </w:rPr>
      </w:r>
    </w:p>
    <w:p w:rsidR="00000000" w:rsidDel="00000000" w:rsidP="00000000" w:rsidRDefault="00000000" w:rsidRPr="00000000" w14:paraId="00000014">
      <w:pPr>
        <w:spacing w:before="120" w:lineRule="auto"/>
        <w:jc w:val="both"/>
        <w:rPr>
          <w:b w:val="1"/>
          <w:bCs w:val="1"/>
        </w:rPr>
      </w:pPr>
      <w:r w:rsidDel="00000000" w:rsidR="00000000" w:rsidRPr="00000000">
        <w:rPr>
          <w:b w:val="1"/>
          <w:bCs w:val="1"/>
          <w:rtl w:val="0"/>
        </w:rPr>
        <w:t xml:space="preserve">La Presidente del Consorzio di Bonifica Parmense, Dott.ssa Francesca Mantelli, ha dichiarato:</w:t>
      </w:r>
    </w:p>
    <w:p w:rsidR="00000000" w:rsidDel="00000000" w:rsidP="00000000" w:rsidRDefault="00000000" w:rsidRPr="00000000" w14:paraId="00000015">
      <w:pPr>
        <w:spacing w:before="120" w:lineRule="auto"/>
        <w:jc w:val="both"/>
        <w:rPr>
          <w:i w:val="1"/>
          <w:iCs w:val="1"/>
        </w:rPr>
      </w:pPr>
      <w:r w:rsidDel="00000000" w:rsidR="00000000" w:rsidRPr="00000000">
        <w:rPr>
          <w:rFonts w:ascii="Roboto" w:cs="Roboto" w:eastAsia="Roboto" w:hAnsi="Roboto"/>
          <w:i w:val="1"/>
          <w:iCs w:val="1"/>
          <w:highlight w:val="white"/>
          <w:rtl w:val="0"/>
        </w:rPr>
        <w:t xml:space="preserve">"La Conferenza Stampa di oggi per l'avvio del Dibattito pubblico rappresenta un fondamentale passaggio formale rispetto ad un lungo percorso iniziato nel 2017, quando tutti gli enti preposti alla gestione del territorio si sono riuniti all'interno di un tavolo tecnico per affrontare le criticità legate al territorio della Val d'Enza. Dal 2017 ad oggi sono stati fatti molti passi in avanti e di questo ringraziamo tutti gli attori coinvolti in questo lavoro corale, coordinato ed accompagnato dalla Regione Emilia Romagna, che ha costituito un vero e proprio gruppo di lavoro. In questo contesto, i due Consorzi di Bonifica hanno avuto un ruolo da protagonisti e di questo siamo orgogliosi, soprattutto del contributo tecnico apportato dalle nostre strutture che hanno messo a disposizione del progetto per la Val d'Enza il proprio know how e competenze. Ora l'auspicio è che si riesca a procedere spediti nelle successive fasi progettuali, in modo da concretizzare l'iter avviato e dare al territorio della Val d'Enza quelle risposte, oggi presentate nel DOCFAP, che attende da tempo."</w:t>
      </w:r>
      <w:r w:rsidDel="00000000" w:rsidR="00000000" w:rsidRPr="00000000">
        <w:rPr>
          <w:rtl w:val="0"/>
        </w:rPr>
      </w:r>
    </w:p>
    <w:p w:rsidR="00000000" w:rsidDel="00000000" w:rsidP="00000000" w:rsidRDefault="00000000" w:rsidRPr="00000000" w14:paraId="00000016">
      <w:pPr>
        <w:spacing w:before="120" w:lineRule="auto"/>
        <w:jc w:val="both"/>
        <w:rPr>
          <w:b w:val="1"/>
          <w:bCs w:val="1"/>
        </w:rPr>
      </w:pPr>
      <w:r w:rsidDel="00000000" w:rsidR="00000000" w:rsidRPr="00000000">
        <w:rPr>
          <w:b w:val="1"/>
          <w:bCs w:val="1"/>
          <w:rtl w:val="0"/>
        </w:rPr>
        <w:t xml:space="preserve">Il Presidente del Consorzio di Bonifica dell’Emilia Centrale, Dott. Lorenzo Catellani, ha dichiarato:</w:t>
      </w:r>
    </w:p>
    <w:p w:rsidR="00000000" w:rsidDel="00000000" w:rsidP="00000000" w:rsidRDefault="00000000" w:rsidRPr="00000000" w14:paraId="00000017">
      <w:pPr>
        <w:spacing w:before="120" w:lineRule="auto"/>
        <w:jc w:val="both"/>
        <w:rPr>
          <w:i w:val="1"/>
          <w:iCs w:val="1"/>
        </w:rPr>
      </w:pPr>
      <w:r w:rsidDel="00000000" w:rsidR="00000000" w:rsidRPr="00000000">
        <w:rPr>
          <w:i w:val="1"/>
          <w:iCs w:val="1"/>
          <w:rtl w:val="0"/>
        </w:rPr>
        <w:t xml:space="preserve">"Mi piace rappresentare il dibattito pubblico sulla Diga di Vetto come un percorso circolare: un cammino iniziato molti anni fa dal territorio e dai cittadini, che oggi ritorna a loro. Desidero sottolineare l’attenzione con cui il territorio ha seguito questo tema, per mancanza di risorse attive nella Val d’Enza.</w:t>
      </w:r>
    </w:p>
    <w:p w:rsidR="00000000" w:rsidDel="00000000" w:rsidP="00000000" w:rsidRDefault="00000000" w:rsidRPr="00000000" w14:paraId="00000018">
      <w:pPr>
        <w:spacing w:before="120" w:lineRule="auto"/>
        <w:jc w:val="both"/>
        <w:rPr>
          <w:i w:val="1"/>
          <w:iCs w:val="1"/>
          <w:highlight w:val="yellow"/>
        </w:rPr>
      </w:pPr>
      <w:r w:rsidDel="00000000" w:rsidR="00000000" w:rsidRPr="00000000">
        <w:rPr>
          <w:i w:val="1"/>
          <w:iCs w:val="1"/>
          <w:rtl w:val="0"/>
        </w:rPr>
        <w:t xml:space="preserve">Oggi questo percorso torna ai cittadini, chiamati a offrire i propri contributi. Il nostro obiettivo è ampliare il più possibile la platea dei partecipanti al dibattito pubblico, non soltanto in modalità telematica, così da permettere a chiunque di prendere parte al confronto e comprendere pienamente il lavoro tecnico svolto in questi anni,"</w:t>
      </w:r>
      <w:r w:rsidDel="00000000" w:rsidR="00000000" w:rsidRPr="00000000">
        <w:rPr>
          <w:rtl w:val="0"/>
        </w:rPr>
      </w:r>
    </w:p>
    <w:p w:rsidR="00000000" w:rsidDel="00000000" w:rsidP="00000000" w:rsidRDefault="00000000" w:rsidRPr="00000000" w14:paraId="00000019">
      <w:pPr>
        <w:spacing w:before="120" w:lineRule="auto"/>
        <w:jc w:val="both"/>
        <w:rPr>
          <w:b w:val="1"/>
          <w:bCs w:val="1"/>
        </w:rPr>
      </w:pPr>
      <w:r w:rsidDel="00000000" w:rsidR="00000000" w:rsidRPr="00000000">
        <w:rPr>
          <w:b w:val="1"/>
          <w:bCs w:val="1"/>
          <w:rtl w:val="0"/>
        </w:rPr>
        <w:t xml:space="preserve">Il Responsabile del Dibattito Pubblico, Andrea Pillon, ha dichiarato:</w:t>
      </w:r>
    </w:p>
    <w:p w:rsidR="00000000" w:rsidDel="00000000" w:rsidP="00000000" w:rsidRDefault="00000000" w:rsidRPr="00000000" w14:paraId="0000001A">
      <w:pPr>
        <w:spacing w:after="240" w:before="120" w:lineRule="auto"/>
        <w:jc w:val="both"/>
        <w:rPr/>
      </w:pPr>
      <w:r w:rsidDel="00000000" w:rsidR="00000000" w:rsidRPr="00000000">
        <w:rPr>
          <w:i w:val="1"/>
          <w:iCs w:val="1"/>
          <w:rtl w:val="0"/>
        </w:rPr>
        <w:t xml:space="preserve">“Riteniamo fondamentale che durante il dibattito pubblico tutte le voci interessate possano essere ascoltate con l’obiettivo di raccogliere osservazioni e proposte, affinché il progetto possa essere eventualmente integrato considerando le necessità del territorio e le sensibilità della comunità locale”</w:t>
      </w:r>
      <w:r w:rsidDel="00000000" w:rsidR="00000000" w:rsidRPr="00000000">
        <w:rPr>
          <w:rtl w:val="0"/>
        </w:rPr>
        <w:t xml:space="preserve">.</w:t>
      </w:r>
    </w:p>
    <w:p w:rsidR="00000000" w:rsidDel="00000000" w:rsidP="00000000" w:rsidRDefault="00000000" w:rsidRPr="00000000" w14:paraId="0000001B">
      <w:pPr>
        <w:spacing w:after="240" w:before="120" w:lineRule="auto"/>
        <w:jc w:val="both"/>
        <w:rPr/>
      </w:pPr>
      <w:r w:rsidDel="00000000" w:rsidR="00000000" w:rsidRPr="00000000">
        <w:rPr>
          <w:rtl w:val="0"/>
        </w:rPr>
        <w:t xml:space="preserve">Per informazioni su come partecipare al Dibattito Pubblico e visionare la relazione di progetto, visitare il sito web dedicato: </w:t>
      </w:r>
      <w:hyperlink r:id="rId7">
        <w:r w:rsidDel="00000000" w:rsidR="00000000" w:rsidRPr="00000000">
          <w:rPr>
            <w:color w:val="467886"/>
            <w:u w:val="single"/>
            <w:rtl w:val="0"/>
          </w:rPr>
          <w:t xml:space="preserve">www.dptorrenteenza.it</w:t>
        </w:r>
      </w:hyperlink>
      <w:r w:rsidDel="00000000" w:rsidR="00000000" w:rsidRPr="00000000">
        <w:rPr>
          <w:rtl w:val="0"/>
        </w:rPr>
        <w:t xml:space="preserve"> </w:t>
      </w:r>
    </w:p>
    <w:p w:rsidR="00000000" w:rsidDel="00000000" w:rsidP="00000000" w:rsidRDefault="00000000" w:rsidRPr="00000000" w14:paraId="0000001C">
      <w:pPr>
        <w:spacing w:before="120" w:lineRule="auto"/>
        <w:jc w:val="both"/>
        <w:rPr>
          <w:b w:val="1"/>
          <w:bCs w:val="1"/>
        </w:rPr>
      </w:pPr>
      <w:r w:rsidDel="00000000" w:rsidR="00000000" w:rsidRPr="00000000">
        <w:rPr>
          <w:b w:val="1"/>
          <w:bCs w:val="1"/>
          <w:rtl w:val="0"/>
        </w:rPr>
        <w:t xml:space="preserve">Contatti Ufficio Stampa</w:t>
      </w:r>
    </w:p>
    <w:p w:rsidR="00000000" w:rsidDel="00000000" w:rsidP="00000000" w:rsidRDefault="00000000" w:rsidRPr="00000000" w14:paraId="0000001D">
      <w:pPr>
        <w:spacing w:before="120" w:lineRule="auto"/>
        <w:jc w:val="both"/>
        <w:rPr/>
      </w:pPr>
      <w:r w:rsidDel="00000000" w:rsidR="00000000" w:rsidRPr="00000000">
        <w:rPr>
          <w:rtl w:val="0"/>
        </w:rPr>
        <w:t xml:space="preserve">Tommaso Baronio | tommaso.baronio@cominandpartners.com | M. 338 2483088</w:t>
      </w:r>
    </w:p>
    <w:p w:rsidR="00000000" w:rsidDel="00000000" w:rsidP="00000000" w:rsidRDefault="00000000" w:rsidRPr="00000000" w14:paraId="0000001E">
      <w:pPr>
        <w:spacing w:before="120" w:lineRule="auto"/>
        <w:jc w:val="both"/>
        <w:rPr/>
      </w:pPr>
      <w:r w:rsidDel="00000000" w:rsidR="00000000" w:rsidRPr="00000000">
        <w:rPr>
          <w:rtl w:val="0"/>
        </w:rPr>
        <w:t xml:space="preserve">Giulio Sarti | giulio.sarti@cominandpartners.com | M. 333 2254536</w:t>
      </w:r>
    </w:p>
    <w:sectPr>
      <w:headerReference r:id="rId8" w:type="default"/>
      <w:footerReference r:id="rId9" w:type="default"/>
      <w:pgSz w:h="16840" w:w="11900" w:orient="portrait"/>
      <w:pgMar w:bottom="1134" w:top="252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4186237" cy="820131"/>
          <wp:effectExtent b="0" l="0" r="0" t="0"/>
          <wp:docPr descr="Immagine che contiene testo, Carattere, design&#10;&#10;Il contenuto generato dall'IA potrebbe non essere corretto." id="6" name="image2.png"/>
          <a:graphic>
            <a:graphicData uri="http://schemas.openxmlformats.org/drawingml/2006/picture">
              <pic:pic>
                <pic:nvPicPr>
                  <pic:cNvPr descr="Immagine che contiene testo, Carattere, design&#10;&#10;Il contenuto generato dall'IA potrebbe non essere corretto." id="0" name="image2.png"/>
                  <pic:cNvPicPr preferRelativeResize="0"/>
                </pic:nvPicPr>
                <pic:blipFill>
                  <a:blip r:embed="rId1"/>
                  <a:srcRect b="0" l="0" r="0" t="0"/>
                  <a:stretch>
                    <a:fillRect/>
                  </a:stretch>
                </pic:blipFill>
                <pic:spPr>
                  <a:xfrm>
                    <a:off x="0" y="0"/>
                    <a:ext cx="4186237" cy="82013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5697"/>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474130" cy="853698"/>
          <wp:effectExtent b="0" l="0" r="0" t="0"/>
          <wp:docPr descr="Immagine che contiene Carattere, testo, Elementi grafici, logo&#10;&#10;Il contenuto generato dall'IA potrebbe non essere corretto." id="5" name="image1.png"/>
          <a:graphic>
            <a:graphicData uri="http://schemas.openxmlformats.org/drawingml/2006/picture">
              <pic:pic>
                <pic:nvPicPr>
                  <pic:cNvPr descr="Immagine che contiene Carattere, testo, Elementi grafici, logo&#10;&#10;Il contenuto generato dall'IA potrebbe non essere corretto." id="0" name="image1.png"/>
                  <pic:cNvPicPr preferRelativeResize="0"/>
                </pic:nvPicPr>
                <pic:blipFill>
                  <a:blip r:embed="rId1"/>
                  <a:srcRect b="0" l="0" r="0" t="0"/>
                  <a:stretch>
                    <a:fillRect/>
                  </a:stretch>
                </pic:blipFill>
                <pic:spPr>
                  <a:xfrm>
                    <a:off x="0" y="0"/>
                    <a:ext cx="2474130" cy="8536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BA4EE0"/>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BA4EE0"/>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BA4EE0"/>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BA4EE0"/>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rsid w:val="00BA4EE0"/>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BA4EE0"/>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BA4EE0"/>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BA4EE0"/>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BA4EE0"/>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BA4EE0"/>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BA4EE0"/>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BA4EE0"/>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BA4EE0"/>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BA4EE0"/>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BA4EE0"/>
    <w:pPr>
      <w:spacing w:after="160"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BA4EE0"/>
    <w:rPr>
      <w:i w:val="1"/>
      <w:iCs w:val="1"/>
      <w:color w:val="404040" w:themeColor="text1" w:themeTint="0000BF"/>
    </w:rPr>
  </w:style>
  <w:style w:type="paragraph" w:styleId="Paragrafoelenco">
    <w:name w:val="List Paragraph"/>
    <w:basedOn w:val="Normale"/>
    <w:uiPriority w:val="34"/>
    <w:qFormat w:val="1"/>
    <w:rsid w:val="00BA4EE0"/>
    <w:pPr>
      <w:ind w:left="720"/>
      <w:contextualSpacing w:val="1"/>
    </w:pPr>
  </w:style>
  <w:style w:type="character" w:styleId="Enfasiintensa">
    <w:name w:val="Intense Emphasis"/>
    <w:basedOn w:val="Carpredefinitoparagrafo"/>
    <w:uiPriority w:val="21"/>
    <w:qFormat w:val="1"/>
    <w:rsid w:val="00BA4EE0"/>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BA4E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BA4EE0"/>
    <w:rPr>
      <w:i w:val="1"/>
      <w:iCs w:val="1"/>
      <w:color w:val="0f4761" w:themeColor="accent1" w:themeShade="0000BF"/>
    </w:rPr>
  </w:style>
  <w:style w:type="character" w:styleId="Riferimentointenso">
    <w:name w:val="Intense Reference"/>
    <w:basedOn w:val="Carpredefinitoparagrafo"/>
    <w:uiPriority w:val="32"/>
    <w:qFormat w:val="1"/>
    <w:rsid w:val="00BA4EE0"/>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BA4EE0"/>
    <w:pPr>
      <w:tabs>
        <w:tab w:val="center" w:pos="4819"/>
        <w:tab w:val="right" w:pos="9638"/>
      </w:tabs>
    </w:pPr>
  </w:style>
  <w:style w:type="character" w:styleId="IntestazioneCarattere" w:customStyle="1">
    <w:name w:val="Intestazione Carattere"/>
    <w:basedOn w:val="Carpredefinitoparagrafo"/>
    <w:link w:val="Intestazione"/>
    <w:uiPriority w:val="99"/>
    <w:rsid w:val="00BA4EE0"/>
  </w:style>
  <w:style w:type="paragraph" w:styleId="Pidipagina">
    <w:name w:val="footer"/>
    <w:basedOn w:val="Normale"/>
    <w:link w:val="PidipaginaCarattere"/>
    <w:uiPriority w:val="99"/>
    <w:unhideWhenUsed w:val="1"/>
    <w:rsid w:val="00BA4EE0"/>
    <w:pPr>
      <w:tabs>
        <w:tab w:val="center" w:pos="4819"/>
        <w:tab w:val="right" w:pos="9638"/>
      </w:tabs>
    </w:pPr>
  </w:style>
  <w:style w:type="character" w:styleId="PidipaginaCarattere" w:customStyle="1">
    <w:name w:val="Piè di pagina Carattere"/>
    <w:basedOn w:val="Carpredefinitoparagrafo"/>
    <w:link w:val="Pidipagina"/>
    <w:uiPriority w:val="99"/>
    <w:rsid w:val="00BA4EE0"/>
  </w:style>
  <w:style w:type="character" w:styleId="Collegamentoipertestuale">
    <w:name w:val="Hyperlink"/>
    <w:basedOn w:val="Carpredefinitoparagrafo"/>
    <w:uiPriority w:val="99"/>
    <w:unhideWhenUsed w:val="1"/>
    <w:rsid w:val="00DE5E8E"/>
    <w:rPr>
      <w:color w:val="467886" w:themeColor="hyperlink"/>
      <w:u w:val="single"/>
    </w:rPr>
  </w:style>
  <w:style w:type="character" w:styleId="Menzionenonrisolta">
    <w:name w:val="Unresolved Mention"/>
    <w:basedOn w:val="Carpredefinitoparagrafo"/>
    <w:uiPriority w:val="99"/>
    <w:semiHidden w:val="1"/>
    <w:unhideWhenUsed w:val="1"/>
    <w:rsid w:val="00DE5E8E"/>
    <w:rPr>
      <w:color w:val="605e5c"/>
      <w:shd w:color="auto" w:fill="e1dfdd" w:val="clear"/>
    </w:rPr>
  </w:style>
  <w:style w:type="paragraph" w:styleId="Revisione">
    <w:name w:val="Revision"/>
    <w:hidden w:val="1"/>
    <w:uiPriority w:val="99"/>
    <w:semiHidden w:val="1"/>
    <w:rsid w:val="00FD3B60"/>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ptorrenteenza.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AphS8oTS9tZNsSskmmawsNd1Q==">CgMxLjA4AHIhMVpJTFdPeDBOY09NN25BcGJHLU9hVTVGd0hvOVFDTWlC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2025-12-01T12:21:00Z</dcterms:created>
  <dc:creator>Alberto Cena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0x010100CE17BF23FB6CF645B81CEB79A07E1A97</vt:lpwstr>
  </property>
  <property fmtid="{D5CDD505-2E9C-101B-9397-08002B2CF9AE}" pid="3" name="docLang">
    <vt:lpwstr>it</vt:lpwstr>
  </property>
</Properties>
</file>